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M Sans" w:cs="DM Sans" w:eastAsia="DM Sans" w:hAnsi="DM Sans"/>
          <w:sz w:val="20"/>
          <w:szCs w:val="20"/>
        </w:rPr>
      </w:pPr>
      <w:r w:rsidDel="00000000" w:rsidR="00000000" w:rsidRPr="00000000">
        <w:rPr>
          <w:rFonts w:ascii="DM Sans" w:cs="DM Sans" w:eastAsia="DM Sans" w:hAnsi="DM Sans"/>
          <w:b w:val="1"/>
          <w:bCs w:val="1"/>
          <w:sz w:val="20"/>
          <w:szCs w:val="20"/>
          <w:rtl w:val="0"/>
        </w:rPr>
        <w:t xml:space="preserve">Allegato B – Dichiarazione di possesso dei requisiti e impegno a iscriversi alla sezione speciale del Registro delle Imprese dedicata alle start-up innovative</w:t>
      </w:r>
      <w:r w:rsidDel="00000000" w:rsidR="00000000" w:rsidRPr="00000000">
        <w:rPr>
          <w:rFonts w:ascii="DM Sans" w:cs="DM Sans" w:eastAsia="DM Sans" w:hAnsi="DM Sans"/>
          <w:sz w:val="20"/>
          <w:szCs w:val="20"/>
          <w:rtl w:val="0"/>
        </w:rPr>
        <w:t xml:space="preserve"> </w:t>
      </w:r>
    </w:p>
    <w:p w:rsidR="00000000" w:rsidDel="00000000" w:rsidP="00000000" w:rsidRDefault="00000000" w:rsidRPr="00000000" w14:paraId="00000002">
      <w:pPr>
        <w:jc w:val="center"/>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(ai sensi del D.L. 179/2012 convertito in legge n.221 del 2012 ss.mm.ii. e successive modificazioni)</w:t>
      </w:r>
    </w:p>
    <w:p w:rsidR="00000000" w:rsidDel="00000000" w:rsidP="00000000" w:rsidRDefault="00000000" w:rsidRPr="00000000" w14:paraId="00000003">
      <w:pPr>
        <w:spacing w:after="0"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Il/La sottoscritto/a ___________________________ nato/a a ________________ (_______) il ___/___/_____, di cittadinanza _________________________ residente a  ________________ (________) in via/piazza___________________-___________________ n._________ codice fiscale _______________________________________ in qualità di legale rappresentante della società __________________________________________________ con sede a ________________________________________ (_______) in via/piazza__________________________________________ n.________ codice fiscale ___________________________ - n. REA _________________________ </w:t>
      </w:r>
    </w:p>
    <w:p w:rsidR="00000000" w:rsidDel="00000000" w:rsidP="00000000" w:rsidRDefault="00000000" w:rsidRPr="00000000" w14:paraId="00000004">
      <w:pPr>
        <w:spacing w:before="160" w:lineRule="auto"/>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consapevole che la dichiarazione mendace, la falsità negli atti e l’uso di atti falsi sono puniti ai sensi del codice penale secondo quanto previsto dall’art. 76 del D.P.R. 445/2000 e che, se dal controllo effettuato, emergerà la non veridicità del contenuto di taluna delle dichiarazioni rese, decadrà dai benefici conseguenti al provvedimento eventualmente emanato sulla base della dichiarazione non veritiera, ai sensi degli art. 46 e 47 del D.P.R. 445/2000</w:t>
      </w:r>
    </w:p>
    <w:p w:rsidR="00000000" w:rsidDel="00000000" w:rsidP="00000000" w:rsidRDefault="00000000" w:rsidRPr="00000000" w14:paraId="00000005">
      <w:pPr>
        <w:jc w:val="center"/>
        <w:rPr>
          <w:rFonts w:ascii="DM Sans" w:cs="DM Sans" w:eastAsia="DM Sans" w:hAnsi="DM Sans"/>
          <w:sz w:val="20"/>
          <w:szCs w:val="20"/>
        </w:rPr>
      </w:pPr>
      <w:r w:rsidDel="00000000" w:rsidR="00000000" w:rsidRPr="00000000">
        <w:rPr>
          <w:rFonts w:ascii="DM Sans" w:cs="DM Sans" w:eastAsia="DM Sans" w:hAnsi="DM Sans"/>
          <w:b w:val="1"/>
          <w:bCs w:val="1"/>
          <w:sz w:val="20"/>
          <w:szCs w:val="20"/>
          <w:rtl w:val="0"/>
        </w:rPr>
        <w:t xml:space="preserve">DICHIARA</w:t>
      </w:r>
      <w:r w:rsidDel="00000000" w:rsidR="00000000" w:rsidRPr="00000000">
        <w:rPr>
          <w:rtl w:val="0"/>
        </w:rPr>
      </w:r>
    </w:p>
    <w:p w:rsidR="00000000" w:rsidDel="00000000" w:rsidP="00000000" w:rsidRDefault="00000000" w:rsidRPr="00000000" w14:paraId="00000006">
      <w:pPr>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che la suindicata società è in possesso dei requisiti di </w:t>
      </w:r>
      <w:r w:rsidDel="00000000" w:rsidR="00000000" w:rsidRPr="00000000">
        <w:rPr>
          <w:rFonts w:ascii="DM Sans" w:cs="DM Sans" w:eastAsia="DM Sans" w:hAnsi="DM Sans"/>
          <w:b w:val="1"/>
          <w:bCs w:val="1"/>
          <w:i w:val="1"/>
          <w:iCs w:val="1"/>
          <w:sz w:val="20"/>
          <w:szCs w:val="20"/>
          <w:rtl w:val="0"/>
        </w:rPr>
        <w:t xml:space="preserve">impresa startup innovativa</w:t>
      </w:r>
      <w:r w:rsidDel="00000000" w:rsidR="00000000" w:rsidRPr="00000000">
        <w:rPr>
          <w:rFonts w:ascii="DM Sans" w:cs="DM Sans" w:eastAsia="DM Sans" w:hAnsi="DM Sans"/>
          <w:sz w:val="20"/>
          <w:szCs w:val="20"/>
          <w:rtl w:val="0"/>
        </w:rPr>
        <w:t xml:space="preserve">, di seguito elencati, previsti dall’art. 25 comma 2 lettere dalla a-bis) alla g) del DL 179/2012 (conv. L. 221/2012) e successive modificazioni:</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2.00000000000003" w:lineRule="auto"/>
        <w:ind w:left="714" w:right="0" w:hanging="357"/>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1"/>
          <w:bCs w:val="1"/>
          <w:i w:val="0"/>
          <w:iCs w:val="0"/>
          <w:smallCaps w:val="0"/>
          <w:strike w:val="0"/>
          <w:color w:val="000000"/>
          <w:sz w:val="20"/>
          <w:szCs w:val="20"/>
          <w:u w:val="none"/>
          <w:shd w:fill="auto" w:val="clear"/>
          <w:vertAlign w:val="baseline"/>
          <w:rtl w:val="0"/>
        </w:rPr>
        <w:t xml:space="preserve">è una microimpresa o una piccola impresa o una media impresa</w:t>
      </w: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 come definita dalla Raccomandazione 2003/361/CE della Commissione del 6 maggio 2003;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1"/>
          <w:bCs w:val="1"/>
          <w:i w:val="0"/>
          <w:iCs w:val="0"/>
          <w:smallCaps w:val="0"/>
          <w:strike w:val="0"/>
          <w:color w:val="000000"/>
          <w:sz w:val="18"/>
          <w:szCs w:val="18"/>
          <w:u w:val="single"/>
          <w:shd w:fill="auto" w:val="clear"/>
          <w:vertAlign w:val="baseline"/>
          <w:rtl w:val="0"/>
        </w:rPr>
        <w:t xml:space="preserve">N.B</w:t>
      </w:r>
      <w:r w:rsidDel="00000000" w:rsidR="00000000" w:rsidRPr="00000000">
        <w:rPr>
          <w:rFonts w:ascii="DM Sans" w:cs="DM Sans" w:eastAsia="DM Sans" w:hAnsi="DM Sans"/>
          <w:b w:val="1"/>
          <w:bCs w:val="1"/>
          <w:i w:val="0"/>
          <w:iCs w:val="0"/>
          <w:smallCaps w:val="0"/>
          <w:strike w:val="0"/>
          <w:color w:val="000000"/>
          <w:sz w:val="18"/>
          <w:szCs w:val="18"/>
          <w:u w:val="none"/>
          <w:shd w:fill="auto" w:val="clear"/>
          <w:vertAlign w:val="baseline"/>
          <w:rtl w:val="0"/>
        </w:rPr>
        <w:t xml:space="preserve">. - L</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a </w:t>
      </w:r>
      <w:r w:rsidDel="00000000" w:rsidR="00000000" w:rsidRPr="00000000">
        <w:rPr>
          <w:rFonts w:ascii="DM Sans" w:cs="DM Sans" w:eastAsia="DM Sans" w:hAnsi="DM Sans"/>
          <w:b w:val="1"/>
          <w:bCs w:val="1"/>
          <w:i w:val="0"/>
          <w:iCs w:val="0"/>
          <w:smallCaps w:val="0"/>
          <w:strike w:val="0"/>
          <w:color w:val="000000"/>
          <w:sz w:val="18"/>
          <w:szCs w:val="18"/>
          <w:u w:val="none"/>
          <w:shd w:fill="auto" w:val="clear"/>
          <w:vertAlign w:val="baseline"/>
          <w:rtl w:val="0"/>
        </w:rPr>
        <w:t xml:space="preserve">micro impresa</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occupa meno di 10 persone (effettivi) </w:t>
      </w:r>
      <w:r w:rsidDel="00000000" w:rsidR="00000000" w:rsidRPr="00000000">
        <w:rPr>
          <w:rFonts w:ascii="DM Sans" w:cs="DM Sans" w:eastAsia="DM Sans" w:hAnsi="DM Sans"/>
          <w:b w:val="1"/>
          <w:bCs w:val="1"/>
          <w:i w:val="0"/>
          <w:iCs w:val="0"/>
          <w:smallCaps w:val="0"/>
          <w:strike w:val="0"/>
          <w:color w:val="000000"/>
          <w:sz w:val="18"/>
          <w:szCs w:val="18"/>
          <w:u w:val="single"/>
          <w:shd w:fill="auto" w:val="clear"/>
          <w:vertAlign w:val="baseline"/>
          <w:rtl w:val="0"/>
        </w:rPr>
        <w:t xml:space="preserve">e</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realizza un fatturato annuo o un totale di bilancio annuo non superiori a 2 milioni di euro;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la </w:t>
      </w:r>
      <w:r w:rsidDel="00000000" w:rsidR="00000000" w:rsidRPr="00000000">
        <w:rPr>
          <w:rFonts w:ascii="DM Sans" w:cs="DM Sans" w:eastAsia="DM Sans" w:hAnsi="DM Sans"/>
          <w:b w:val="1"/>
          <w:bCs w:val="1"/>
          <w:i w:val="0"/>
          <w:iCs w:val="0"/>
          <w:smallCaps w:val="0"/>
          <w:strike w:val="0"/>
          <w:color w:val="000000"/>
          <w:sz w:val="18"/>
          <w:szCs w:val="18"/>
          <w:u w:val="none"/>
          <w:shd w:fill="auto" w:val="clear"/>
          <w:vertAlign w:val="baseline"/>
          <w:rtl w:val="0"/>
        </w:rPr>
        <w:t xml:space="preserve">piccola impresa</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occupa meno di 50 persone (effettivi) </w:t>
      </w:r>
      <w:r w:rsidDel="00000000" w:rsidR="00000000" w:rsidRPr="00000000">
        <w:rPr>
          <w:rFonts w:ascii="DM Sans" w:cs="DM Sans" w:eastAsia="DM Sans" w:hAnsi="DM Sans"/>
          <w:b w:val="1"/>
          <w:bCs w:val="1"/>
          <w:i w:val="0"/>
          <w:iCs w:val="0"/>
          <w:smallCaps w:val="0"/>
          <w:strike w:val="0"/>
          <w:color w:val="000000"/>
          <w:sz w:val="18"/>
          <w:szCs w:val="18"/>
          <w:u w:val="single"/>
          <w:shd w:fill="auto" w:val="clear"/>
          <w:vertAlign w:val="baseline"/>
          <w:rtl w:val="0"/>
        </w:rPr>
        <w:t xml:space="preserve">e</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realizza un fatturato annuo o un totale di bilancio annuo non superiori a 10 milioni di euro;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la </w:t>
      </w:r>
      <w:r w:rsidDel="00000000" w:rsidR="00000000" w:rsidRPr="00000000">
        <w:rPr>
          <w:rFonts w:ascii="DM Sans" w:cs="DM Sans" w:eastAsia="DM Sans" w:hAnsi="DM Sans"/>
          <w:b w:val="1"/>
          <w:bCs w:val="1"/>
          <w:i w:val="0"/>
          <w:iCs w:val="0"/>
          <w:smallCaps w:val="0"/>
          <w:strike w:val="0"/>
          <w:color w:val="000000"/>
          <w:sz w:val="18"/>
          <w:szCs w:val="18"/>
          <w:u w:val="none"/>
          <w:shd w:fill="auto" w:val="clear"/>
          <w:vertAlign w:val="baseline"/>
          <w:rtl w:val="0"/>
        </w:rPr>
        <w:t xml:space="preserve">media impresa</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occupa meno di 250 persone (effettivi) </w:t>
      </w:r>
      <w:r w:rsidDel="00000000" w:rsidR="00000000" w:rsidRPr="00000000">
        <w:rPr>
          <w:rFonts w:ascii="DM Sans" w:cs="DM Sans" w:eastAsia="DM Sans" w:hAnsi="DM Sans"/>
          <w:b w:val="1"/>
          <w:bCs w:val="1"/>
          <w:i w:val="0"/>
          <w:iCs w:val="0"/>
          <w:smallCaps w:val="0"/>
          <w:strike w:val="0"/>
          <w:color w:val="000000"/>
          <w:sz w:val="18"/>
          <w:szCs w:val="18"/>
          <w:u w:val="single"/>
          <w:shd w:fill="auto" w:val="clear"/>
          <w:vertAlign w:val="baseline"/>
          <w:rtl w:val="0"/>
        </w:rPr>
        <w:t xml:space="preserve">e</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1134" w:right="0" w:firstLine="0"/>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realizza un fatturato annuo non superiore a 50 milioni di euro oppure ha un totale di bilancio annuo non superiore a 43 milioni di euro.</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4" w:right="0" w:hanging="0.9999999999999432"/>
        <w:jc w:val="both"/>
        <w:rPr>
          <w:rFonts w:ascii="DM Sans" w:cs="DM Sans" w:eastAsia="DM Sans" w:hAnsi="DM Sans"/>
          <w:b w:val="0"/>
          <w:bCs w:val="0"/>
          <w:i w:val="0"/>
          <w:iCs w:val="0"/>
          <w:smallCaps w:val="0"/>
          <w:strike w:val="0"/>
          <w:color w:val="000000"/>
          <w:sz w:val="18"/>
          <w:szCs w:val="18"/>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18"/>
          <w:szCs w:val="18"/>
          <w:u w:val="single"/>
          <w:shd w:fill="auto" w:val="clear"/>
          <w:vertAlign w:val="baseline"/>
          <w:rtl w:val="0"/>
        </w:rPr>
        <w:t xml:space="preserve">Salvi casi particolari</w:t>
      </w:r>
      <w:r w:rsidDel="00000000" w:rsidR="00000000" w:rsidRPr="00000000">
        <w:rPr>
          <w:rFonts w:ascii="DM Sans" w:cs="DM Sans" w:eastAsia="DM Sans" w:hAnsi="DM Sans"/>
          <w:b w:val="0"/>
          <w:bCs w:val="0"/>
          <w:i w:val="0"/>
          <w:iCs w:val="0"/>
          <w:smallCaps w:val="0"/>
          <w:strike w:val="0"/>
          <w:color w:val="000000"/>
          <w:sz w:val="18"/>
          <w:szCs w:val="18"/>
          <w:u w:val="none"/>
          <w:shd w:fill="auto" w:val="clear"/>
          <w:vertAlign w:val="baseline"/>
          <w:rtl w:val="0"/>
        </w:rPr>
        <w:t xml:space="preserve">, un'impresa non può essere considerata PMI se almeno il 25% del suo capitale o dei suoi diritti di voto è controllato direttamente o indirettamente da uno o più organismi collettivi pubblici o enti pubblici, a titolo individuale o congiuntamente (art. 3, par. 4 dell’Allegato alla Raccomandazione).</w:t>
      </w:r>
    </w:p>
    <w:p w:rsidR="00000000" w:rsidDel="00000000" w:rsidP="00000000" w:rsidRDefault="00000000" w:rsidRPr="00000000" w14:paraId="0000000F">
      <w:pPr>
        <w:spacing w:after="60" w:lineRule="auto"/>
        <w:ind w:left="1134" w:firstLine="0"/>
        <w:jc w:val="both"/>
        <w:rPr>
          <w:rFonts w:ascii="DM Sans" w:cs="DM Sans" w:eastAsia="DM Sans" w:hAnsi="DM Sans"/>
          <w:sz w:val="18"/>
          <w:szCs w:val="18"/>
        </w:rPr>
      </w:pPr>
      <w:r w:rsidDel="00000000" w:rsidR="00000000" w:rsidRPr="00000000">
        <w:rPr>
          <w:rFonts w:ascii="DM Sans" w:cs="DM Sans" w:eastAsia="DM Sans" w:hAnsi="DM Sans"/>
          <w:sz w:val="18"/>
          <w:szCs w:val="18"/>
          <w:rtl w:val="0"/>
        </w:rPr>
        <w:t xml:space="preserve">I dati impiegati per calcolare il personale effettivo e gli importi finanziari sopra indicati riguardano l'ultimo esercizio contabile chiuso e vengono calcolati su base annua. Essi sono presi in considerazione a partire dalla data di chiusura dei conti (art. 4 par. 1 dell’Allegato alla Raccomandazione).</w:t>
      </w:r>
    </w:p>
    <w:p w:rsidR="00000000" w:rsidDel="00000000" w:rsidP="00000000" w:rsidRDefault="00000000" w:rsidRPr="00000000" w14:paraId="00000010">
      <w:pPr>
        <w:spacing w:after="60" w:lineRule="auto"/>
        <w:ind w:left="1134" w:firstLine="0"/>
        <w:jc w:val="both"/>
        <w:rPr>
          <w:rFonts w:ascii="DM Sans" w:cs="DM Sans" w:eastAsia="DM Sans" w:hAnsi="DM Sans"/>
          <w:sz w:val="18"/>
          <w:szCs w:val="18"/>
        </w:rPr>
      </w:pPr>
      <w:r w:rsidDel="00000000" w:rsidR="00000000" w:rsidRPr="00000000">
        <w:rPr>
          <w:rFonts w:ascii="DM Sans" w:cs="DM Sans" w:eastAsia="DM Sans" w:hAnsi="DM Sans"/>
          <w:sz w:val="18"/>
          <w:szCs w:val="18"/>
          <w:rtl w:val="0"/>
        </w:rPr>
        <w:t xml:space="preserve">In caso di impresa di nuova costituzione, i cui conti non sono ancora stati chiusi, i dati dei dipendenti e finanziari sono oggetto di una stima in buona fede ad esercizio in corso.</w:t>
      </w:r>
    </w:p>
    <w:p w:rsidR="00000000" w:rsidDel="00000000" w:rsidP="00000000" w:rsidRDefault="00000000" w:rsidRPr="00000000" w14:paraId="00000011">
      <w:pPr>
        <w:spacing w:after="60" w:lineRule="auto"/>
        <w:ind w:left="1134" w:firstLine="0"/>
        <w:jc w:val="both"/>
        <w:rPr>
          <w:rFonts w:ascii="DM Sans" w:cs="DM Sans" w:eastAsia="DM Sans" w:hAnsi="DM Sans"/>
          <w:sz w:val="18"/>
          <w:szCs w:val="18"/>
        </w:rPr>
      </w:pPr>
      <w:bookmarkStart w:colFirst="0" w:colLast="0" w:name="_heading=h.xy5kc2xjd7c" w:id="0"/>
      <w:bookmarkEnd w:id="0"/>
      <w:r w:rsidDel="00000000" w:rsidR="00000000" w:rsidRPr="00000000">
        <w:rPr>
          <w:rFonts w:ascii="DM Sans" w:cs="DM Sans" w:eastAsia="DM Sans" w:hAnsi="DM Sans"/>
          <w:sz w:val="18"/>
          <w:szCs w:val="18"/>
          <w:rtl w:val="0"/>
        </w:rPr>
        <w:t xml:space="preserve">Le soglie previste non devono essere superate, nell’uno o nell’altro senso e su base annua, </w:t>
      </w:r>
      <w:r w:rsidDel="00000000" w:rsidR="00000000" w:rsidRPr="00000000">
        <w:rPr>
          <w:rFonts w:ascii="DM Sans" w:cs="DM Sans" w:eastAsia="DM Sans" w:hAnsi="DM Sans"/>
          <w:sz w:val="18"/>
          <w:szCs w:val="18"/>
          <w:u w:val="single"/>
          <w:rtl w:val="0"/>
        </w:rPr>
        <w:t xml:space="preserve">per due esercizi consecutivi</w:t>
      </w:r>
      <w:r w:rsidDel="00000000" w:rsidR="00000000" w:rsidRPr="00000000">
        <w:rPr>
          <w:rFonts w:ascii="DM Sans" w:cs="DM Sans" w:eastAsia="DM Sans" w:hAnsi="DM Sans"/>
          <w:sz w:val="18"/>
          <w:szCs w:val="18"/>
          <w:rtl w:val="0"/>
        </w:rPr>
        <w:t xml:space="preserve"> (art. 4, paragrafo 2 dell’Allegato alla Raccomandazione) </w:t>
      </w:r>
      <w:r w:rsidDel="00000000" w:rsidR="00000000" w:rsidRPr="00000000">
        <w:rPr>
          <w:rFonts w:ascii="DM Sans" w:cs="DM Sans" w:eastAsia="DM Sans" w:hAnsi="DM Sans"/>
          <w:sz w:val="18"/>
          <w:szCs w:val="18"/>
          <w:u w:val="single"/>
          <w:rtl w:val="0"/>
        </w:rPr>
        <w:t xml:space="preserve">tenendo conto dell’inquadramento della società startup quale impresa collegata, associata o autonoma rispetto ad altre imprese</w:t>
      </w:r>
      <w:r w:rsidDel="00000000" w:rsidR="00000000" w:rsidRPr="00000000">
        <w:rPr>
          <w:rFonts w:ascii="DM Sans" w:cs="DM Sans" w:eastAsia="DM Sans" w:hAnsi="DM Sans"/>
          <w:sz w:val="18"/>
          <w:szCs w:val="18"/>
          <w:rtl w:val="0"/>
        </w:rPr>
        <w:t xml:space="preserve"> (art. 3 dell’Allegato alla Raccomandazione). </w:t>
      </w:r>
    </w:p>
    <w:p w:rsidR="00000000" w:rsidDel="00000000" w:rsidP="00000000" w:rsidRDefault="00000000" w:rsidRPr="00000000" w14:paraId="00000012">
      <w:pPr>
        <w:spacing w:after="60" w:lineRule="auto"/>
        <w:ind w:left="1134" w:firstLine="0"/>
        <w:jc w:val="both"/>
        <w:rPr>
          <w:rFonts w:ascii="DM Sans" w:cs="DM Sans" w:eastAsia="DM Sans" w:hAnsi="DM Sans"/>
          <w:sz w:val="18"/>
          <w:szCs w:val="18"/>
        </w:rPr>
      </w:pPr>
      <w:r w:rsidDel="00000000" w:rsidR="00000000" w:rsidRPr="00000000">
        <w:rPr>
          <w:rFonts w:ascii="DM Sans" w:cs="DM Sans" w:eastAsia="DM Sans" w:hAnsi="DM Sans"/>
          <w:sz w:val="18"/>
          <w:szCs w:val="18"/>
          <w:rtl w:val="0"/>
        </w:rPr>
        <w:t xml:space="preserve">In caso di imprese collegate o associate, le soglie finanziarie e dei dipendenti sopra indicate vanno rispettate sommando, ai dati della società startup innovativa, interamente i dati delle imprese collegate alla stessa, e percentualmente i dati delle imprese associate alla stessa, con le modalità previste dall’art. 6 dell’Allegato alla Raccomandazione.</w:t>
      </w:r>
    </w:p>
    <w:p w:rsidR="00000000" w:rsidDel="00000000" w:rsidP="00000000" w:rsidRDefault="00000000" w:rsidRPr="00000000" w14:paraId="00000013">
      <w:pPr>
        <w:spacing w:after="60" w:lineRule="auto"/>
        <w:ind w:left="1134" w:firstLine="0"/>
        <w:jc w:val="both"/>
        <w:rPr>
          <w:rFonts w:ascii="DM Sans" w:cs="DM Sans" w:eastAsia="DM Sans" w:hAnsi="DM Sans"/>
          <w:sz w:val="18"/>
          <w:szCs w:val="18"/>
        </w:rPr>
      </w:pPr>
      <w:r w:rsidDel="00000000" w:rsidR="00000000" w:rsidRPr="00000000">
        <w:rPr>
          <w:rFonts w:ascii="DM Sans" w:cs="DM Sans" w:eastAsia="DM Sans" w:hAnsi="DM Sans"/>
          <w:sz w:val="18"/>
          <w:szCs w:val="18"/>
          <w:rtl w:val="0"/>
        </w:rPr>
        <w:t xml:space="preserve">In generale, i dati del personale e degli importi finanziari sopra richiamati vengono calcolati secondo i criteri previsti dagli articoli 4, 5 e 6 dell’Allegato alla Raccomandazione. La </w:t>
      </w:r>
      <w:r w:rsidDel="00000000" w:rsidR="00000000" w:rsidRPr="00000000">
        <w:rPr>
          <w:rFonts w:ascii="DM Sans" w:cs="DM Sans" w:eastAsia="DM Sans" w:hAnsi="DM Sans"/>
          <w:b w:val="1"/>
          <w:bCs w:val="1"/>
          <w:sz w:val="18"/>
          <w:szCs w:val="18"/>
          <w:rtl w:val="0"/>
        </w:rPr>
        <w:t xml:space="preserve">Guida ufficiale della Commissione Europea</w:t>
      </w:r>
      <w:r w:rsidDel="00000000" w:rsidR="00000000" w:rsidRPr="00000000">
        <w:rPr>
          <w:rFonts w:ascii="DM Sans" w:cs="DM Sans" w:eastAsia="DM Sans" w:hAnsi="DM Sans"/>
          <w:sz w:val="18"/>
          <w:szCs w:val="18"/>
          <w:rtl w:val="0"/>
        </w:rPr>
        <w:t xml:space="preserve"> che illustra come svolgere i calcoli e i controlli è disponibile in  </w:t>
      </w:r>
      <w:hyperlink r:id="rId7">
        <w:r w:rsidDel="00000000" w:rsidR="00000000" w:rsidRPr="00000000">
          <w:rPr>
            <w:rFonts w:ascii="DM Sans" w:cs="DM Sans" w:eastAsia="DM Sans" w:hAnsi="DM Sans"/>
            <w:color w:val="000000"/>
            <w:sz w:val="18"/>
            <w:szCs w:val="18"/>
            <w:u w:val="single"/>
            <w:rtl w:val="0"/>
          </w:rPr>
          <w:t xml:space="preserve">https://ec.europa.eu/docsroom/documents/42921/attachments/1/translations/it/renditions/native</w:t>
        </w:r>
      </w:hyperlink>
      <w:r w:rsidDel="00000000" w:rsidR="00000000" w:rsidRPr="00000000">
        <w:rPr>
          <w:rFonts w:ascii="DM Sans" w:cs="DM Sans" w:eastAsia="DM Sans" w:hAnsi="DM Sans"/>
          <w:sz w:val="18"/>
          <w:szCs w:val="18"/>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1418" w:right="0" w:firstLine="0"/>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è costituita e svolge attività d'impresa da non più di sessanta mesi;</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è residente in Italia ai sensi dell'articolo 73 del decreto del Presidente della Repubblica 22 dicembre 1986, n. 917, o in uno degli Stati membri dell'Unione europea o in Stati aderenti all'Accordo sullo spazio economico europeo, purché abbia una sede produttiva o una filiale in Italia;</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il totale del valore della produzione annua, così come risultante dall'ultimo bilancio approvato entro sei mesi dalla chiusura dell'esercizio, non è superiore a 5 milioni di euro (il requisito è richiesto e si intende autocertificato a partire dal secondo anno di attività);</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non distribuisce, e non ha distribuito, utili;</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ha, quale oggetto sociale esclusivo o prevalente, lo sviluppo, la produzione e la commercializzazione di prodotti o servizi innovativi ad alto valore tecnologico e non svolge attività prevalente di agenzia e di consulenza;</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non è stata costituita da una fusione, scissione societaria o a seguito di cessione di azienda o di ramo di azienda.</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284" w:right="0" w:firstLine="0"/>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jc w:val="center"/>
        <w:rPr>
          <w:rFonts w:ascii="DM Sans" w:cs="DM Sans" w:eastAsia="DM Sans" w:hAnsi="DM Sans"/>
          <w:b w:val="1"/>
          <w:bCs w:val="1"/>
          <w:sz w:val="20"/>
          <w:szCs w:val="20"/>
        </w:rPr>
      </w:pPr>
      <w:r w:rsidDel="00000000" w:rsidR="00000000" w:rsidRPr="00000000">
        <w:rPr>
          <w:rFonts w:ascii="DM Sans" w:cs="DM Sans" w:eastAsia="DM Sans" w:hAnsi="DM Sans"/>
          <w:b w:val="1"/>
          <w:bCs w:val="1"/>
          <w:sz w:val="20"/>
          <w:szCs w:val="20"/>
          <w:rtl w:val="0"/>
        </w:rPr>
        <w:t xml:space="preserve">DICHIARA INOLTRE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84" w:right="0" w:hanging="284"/>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che la suindicata società possiede i seguenti ulteriori requisiti, previsti dall’art. 25 comma 2 lettera h) L. 221/2012 (</w:t>
      </w:r>
      <w:r w:rsidDel="00000000" w:rsidR="00000000" w:rsidRPr="00000000">
        <w:rPr>
          <w:rFonts w:ascii="DM Sans" w:cs="DM Sans" w:eastAsia="DM Sans" w:hAnsi="DM Sans"/>
          <w:b w:val="0"/>
          <w:bCs w:val="0"/>
          <w:i w:val="1"/>
          <w:iCs w:val="1"/>
          <w:smallCaps w:val="0"/>
          <w:strike w:val="0"/>
          <w:color w:val="000000"/>
          <w:sz w:val="20"/>
          <w:szCs w:val="20"/>
          <w:u w:val="none"/>
          <w:shd w:fill="auto" w:val="clear"/>
          <w:vertAlign w:val="baseline"/>
          <w:rtl w:val="0"/>
        </w:rPr>
        <w:t xml:space="preserve">apporre una croce su almeno una delle scelte seguenti</w:t>
      </w: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le spese in ricerca e sviluppo sono uguali o superiori al 15 per cento del maggiore valore fra costo e valore totale della produzione della startup innovativa. Dal computo per le spese in ricerca e sviluppo sono escluse le spese per l'acquisto e la locazione di beni immobili. Ai fini di questo provvedimento, in aggiunta a quanto previsto dai principi contabili, sono altresì da annoverarsi tra le spese in ricerca e sviluppo: le spese relative allo sviluppo precompetitivo e competitivo, quali sperimentazione, prototipazione e sviluppo del business plan, le spese relative ai servizi di incubazione forniti da incubatori certificati, i costi lordi di personale interno e consulenti esterni impiegati nelle attività di ricerca e sviluppo, inclusi soci ed amministratori, le spese legali per la registrazione e protezione di proprietà intellettuale, termini e licenze d’uso. Le spese risultano dall'ultimo bilancio approvato e sono descritte in nota integrativa. In assenza di bilancio nel primo anno di vita, la loro effettuazione è assunta tramite dichiarazione sottoscritta dal legale rappresentante della startup innovativa.</w:t>
      </w:r>
    </w:p>
    <w:p w:rsidR="00000000" w:rsidDel="00000000" w:rsidP="00000000" w:rsidRDefault="00000000" w:rsidRPr="00000000" w14:paraId="0000001F">
      <w:pPr>
        <w:ind w:left="708" w:firstLine="0"/>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Indica il possesso di tale requisito nell’apposito codice 066 della modulistica registro imprese;</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impiego come dipendenti o collaboratori a qualsiasi titolo, in percentuale uguale o superiore al terzo della forza lavoro complessiva, di personale in possesso di titolo di dottorato di ricerca o che sta svolgendo un dottorato di ricerca presso un'università italiana o straniera, oppure in possesso di laurea e che abbia svolto, da almeno tre anni, attività di ricerca certificata presso istituti di ricerca pubblici o privati, in Italia o all'estero, ovvero, in percentuale uguale o superiore a due terzi della forza lavoro complessiva, di personale in possesso di laurea magistrale ai sensi dell’articolo 3 del regolamento di cui al decreto del Ministro dell'istruzione, dell'università e della ricerca 22 ottobre 2004, n. 270.</w:t>
      </w:r>
    </w:p>
    <w:p w:rsidR="00000000" w:rsidDel="00000000" w:rsidP="00000000" w:rsidRDefault="00000000" w:rsidRPr="00000000" w14:paraId="00000021">
      <w:pPr>
        <w:ind w:firstLine="708"/>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Indica il possesso di tale requisito nell’apposito codice 067 della modulistica registro imprese;</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DM Sans" w:cs="DM Sans" w:eastAsia="DM Sans" w:hAnsi="DM Sans"/>
          <w:b w:val="0"/>
          <w:bCs w:val="0"/>
          <w:i w:val="0"/>
          <w:iCs w:val="0"/>
          <w:smallCaps w:val="0"/>
          <w:strike w:val="0"/>
          <w:color w:val="000000"/>
          <w:sz w:val="20"/>
          <w:szCs w:val="20"/>
          <w:u w:val="none"/>
          <w:shd w:fill="auto" w:val="clear"/>
          <w:vertAlign w:val="baseline"/>
        </w:rPr>
      </w:pPr>
      <w:r w:rsidDel="00000000" w:rsidR="00000000" w:rsidRPr="00000000">
        <w:rPr>
          <w:rFonts w:ascii="DM Sans" w:cs="DM Sans" w:eastAsia="DM Sans" w:hAnsi="DM Sans"/>
          <w:b w:val="0"/>
          <w:bCs w:val="0"/>
          <w:i w:val="0"/>
          <w:iCs w:val="0"/>
          <w:smallCaps w:val="0"/>
          <w:strike w:val="0"/>
          <w:color w:val="000000"/>
          <w:sz w:val="20"/>
          <w:szCs w:val="20"/>
          <w:u w:val="none"/>
          <w:shd w:fill="auto" w:val="clear"/>
          <w:vertAlign w:val="baseline"/>
          <w:rtl w:val="0"/>
        </w:rPr>
        <w:t xml:space="preserve">sia titolare o depositario o licenziatario di almeno una privativa industriale relativa a una invenzione industriale, biotecnologica, a una topografia di prodotto a semiconduttori o a una nuova varietà vegetale ovvero sia titolare dei diritti relativi ad un programma per elaboratore originario registrato presso il Registro pubblico speciale per i programmi per elaboratore, purché tali privative siano direttamente afferenti all'oggetto sociale e all'attività d'impresa.</w:t>
      </w:r>
    </w:p>
    <w:p w:rsidR="00000000" w:rsidDel="00000000" w:rsidP="00000000" w:rsidRDefault="00000000" w:rsidRPr="00000000" w14:paraId="00000023">
      <w:pPr>
        <w:ind w:left="708" w:firstLine="0"/>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Indica il possesso di tale requisito nell’apposito codice 068 della modulistica registro imprese.</w:t>
      </w:r>
    </w:p>
    <w:p w:rsidR="00000000" w:rsidDel="00000000" w:rsidP="00000000" w:rsidRDefault="00000000" w:rsidRPr="00000000" w14:paraId="00000024">
      <w:pPr>
        <w:ind w:left="708" w:firstLine="0"/>
        <w:jc w:val="both"/>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25">
      <w:pPr>
        <w:jc w:val="center"/>
        <w:rPr>
          <w:rFonts w:ascii="DM Sans" w:cs="DM Sans" w:eastAsia="DM Sans" w:hAnsi="DM Sans"/>
          <w:b w:val="1"/>
          <w:bCs w:val="1"/>
          <w:sz w:val="20"/>
          <w:szCs w:val="20"/>
        </w:rPr>
      </w:pPr>
      <w:r w:rsidDel="00000000" w:rsidR="00000000" w:rsidRPr="00000000">
        <w:rPr>
          <w:rFonts w:ascii="DM Sans" w:cs="DM Sans" w:eastAsia="DM Sans" w:hAnsi="DM Sans"/>
          <w:b w:val="1"/>
          <w:bCs w:val="1"/>
          <w:sz w:val="20"/>
          <w:szCs w:val="20"/>
          <w:rtl w:val="0"/>
        </w:rPr>
        <w:t xml:space="preserve">E SI IMPEGNA</w:t>
      </w:r>
    </w:p>
    <w:p w:rsidR="00000000" w:rsidDel="00000000" w:rsidP="00000000" w:rsidRDefault="00000000" w:rsidRPr="00000000" w14:paraId="00000026">
      <w:pPr>
        <w:jc w:val="both"/>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In caso la proposta rientrasse in graduatoria tra le proposte finanziabili a valere sulla dotazione finanziaria del “Bando di selezione di beni immateriali di start-up per investimento da parte dell’HUB nell’ambito del Programma CHANGES” (Protocollo CHANGES-BAN-0007) della Fondazione CHANGES, a </w:t>
      </w:r>
      <w:r w:rsidDel="00000000" w:rsidR="00000000" w:rsidRPr="00000000">
        <w:rPr>
          <w:rFonts w:ascii="DM Sans" w:cs="DM Sans" w:eastAsia="DM Sans" w:hAnsi="DM Sans"/>
          <w:b w:val="1"/>
          <w:bCs w:val="1"/>
          <w:sz w:val="20"/>
          <w:szCs w:val="20"/>
          <w:rtl w:val="0"/>
        </w:rPr>
        <w:t xml:space="preserve">iscriversi alla </w:t>
      </w:r>
      <w:r w:rsidDel="00000000" w:rsidR="00000000" w:rsidRPr="00000000">
        <w:rPr>
          <w:rFonts w:ascii="DM Sans" w:cs="DM Sans" w:eastAsia="DM Sans" w:hAnsi="DM Sans"/>
          <w:b w:val="1"/>
          <w:bCs w:val="1"/>
          <w:sz w:val="20"/>
          <w:szCs w:val="20"/>
          <w:rtl w:val="0"/>
        </w:rPr>
        <w:t xml:space="preserve">sezione speciale del Registro delle Imprese dedicata alle start-up innovative ai sensi del D.L. 179/2012 convertito in legge n.221 del 2012 ss.mm.ii. entro la data del 30.01.2026</w:t>
      </w:r>
      <w:r w:rsidDel="00000000" w:rsidR="00000000" w:rsidRPr="00000000">
        <w:rPr>
          <w:rFonts w:ascii="DM Sans" w:cs="DM Sans" w:eastAsia="DM Sans" w:hAnsi="DM Sans"/>
          <w:sz w:val="20"/>
          <w:szCs w:val="20"/>
          <w:rtl w:val="0"/>
        </w:rPr>
        <w:t xml:space="preserve">.</w:t>
      </w:r>
    </w:p>
    <w:p w:rsidR="00000000" w:rsidDel="00000000" w:rsidP="00000000" w:rsidRDefault="00000000" w:rsidRPr="00000000" w14:paraId="00000027">
      <w:pPr>
        <w:ind w:left="708" w:firstLine="0"/>
        <w:jc w:val="both"/>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28">
      <w:pPr>
        <w:ind w:left="708" w:firstLine="0"/>
        <w:jc w:val="both"/>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29">
      <w:pPr>
        <w:tabs>
          <w:tab w:val="left" w:leader="none" w:pos="3645"/>
          <w:tab w:val="left" w:leader="none" w:pos="4338"/>
          <w:tab w:val="left" w:leader="none" w:pos="4861"/>
          <w:tab w:val="left" w:leader="none" w:pos="5649"/>
        </w:tabs>
        <w:ind w:left="144" w:firstLine="0"/>
        <w:rPr>
          <w:rFonts w:ascii="DM Sans" w:cs="DM Sans" w:eastAsia="DM Sans" w:hAnsi="DM Sans"/>
          <w:sz w:val="20"/>
          <w:szCs w:val="20"/>
          <w:u w:val="single"/>
        </w:rPr>
      </w:pPr>
      <w:r w:rsidDel="00000000" w:rsidR="00000000" w:rsidRPr="00000000">
        <w:rPr>
          <w:rFonts w:ascii="DM Sans" w:cs="DM Sans" w:eastAsia="DM Sans" w:hAnsi="DM Sans"/>
          <w:sz w:val="20"/>
          <w:szCs w:val="20"/>
          <w:rtl w:val="0"/>
        </w:rPr>
        <w:t xml:space="preserve">Luogo e data </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 il </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w:t>
      </w:r>
      <w:r w:rsidDel="00000000" w:rsidR="00000000" w:rsidRPr="00000000">
        <w:rPr>
          <w:rFonts w:ascii="DM Sans" w:cs="DM Sans" w:eastAsia="DM Sans" w:hAnsi="DM Sans"/>
          <w:sz w:val="20"/>
          <w:szCs w:val="20"/>
          <w:u w:val="single"/>
          <w:rtl w:val="0"/>
        </w:rPr>
        <w:tab/>
      </w:r>
      <w:r w:rsidDel="00000000" w:rsidR="00000000" w:rsidRPr="00000000">
        <w:rPr>
          <w:rFonts w:ascii="DM Sans" w:cs="DM Sans" w:eastAsia="DM Sans" w:hAnsi="DM Sans"/>
          <w:sz w:val="20"/>
          <w:szCs w:val="20"/>
          <w:rtl w:val="0"/>
        </w:rPr>
        <w:t xml:space="preserve">/</w:t>
      </w:r>
      <w:r w:rsidDel="00000000" w:rsidR="00000000" w:rsidRPr="00000000">
        <w:rPr>
          <w:rFonts w:ascii="DM Sans" w:cs="DM Sans" w:eastAsia="DM Sans" w:hAnsi="DM Sans"/>
          <w:sz w:val="20"/>
          <w:szCs w:val="20"/>
          <w:u w:val="single"/>
          <w:rtl w:val="0"/>
        </w:rPr>
        <w:tab/>
      </w:r>
    </w:p>
    <w:p w:rsidR="00000000" w:rsidDel="00000000" w:rsidP="00000000" w:rsidRDefault="00000000" w:rsidRPr="00000000" w14:paraId="0000002A">
      <w:pPr>
        <w:pStyle w:val="Heading1"/>
        <w:ind w:right="0"/>
        <w:jc w:val="both"/>
        <w:rPr>
          <w:rFonts w:ascii="DM Sans" w:cs="DM Sans" w:eastAsia="DM Sans" w:hAnsi="DM Sans"/>
          <w:b w:val="1"/>
          <w:bCs w:val="1"/>
          <w:color w:val="000000"/>
          <w:sz w:val="20"/>
          <w:szCs w:val="20"/>
        </w:rPr>
      </w:pPr>
      <w:r w:rsidDel="00000000" w:rsidR="00000000" w:rsidRPr="00000000">
        <w:rPr>
          <w:rFonts w:ascii="DM Sans" w:cs="DM Sans" w:eastAsia="DM Sans" w:hAnsi="DM Sans"/>
          <w:b w:val="1"/>
          <w:bCs w:val="1"/>
          <w:color w:val="000000"/>
          <w:sz w:val="20"/>
          <w:szCs w:val="20"/>
          <w:rtl w:val="0"/>
        </w:rPr>
        <w:t xml:space="preserve">Il presente modulo deve essere compilato e sottoscritto dal Legale rappresentante con firma digitale.</w:t>
      </w:r>
    </w:p>
    <w:sectPr>
      <w:headerReference r:id="rId8" w:type="default"/>
      <w:pgSz w:h="16838" w:w="11906" w:orient="portrait"/>
      <w:pgMar w:bottom="618" w:top="2002" w:left="1134" w:right="1134" w:header="720" w:footer="43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DM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DM Sans" w:cs="DM Sans" w:eastAsia="DM Sans" w:hAnsi="DM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DM Sans" w:cs="DM Sans" w:eastAsia="DM Sans" w:hAnsi="DM Sans"/>
        <w:i w:val="0"/>
        <w:iCs w:val="0"/>
        <w:smallCaps w:val="0"/>
        <w:strike w:val="0"/>
        <w:color w:val="000000"/>
        <w:sz w:val="22"/>
        <w:szCs w:val="22"/>
        <w:u w:val="none"/>
        <w:shd w:fill="auto" w:val="clear"/>
        <w:vertAlign w:val="baseline"/>
      </w:rPr>
    </w:pPr>
    <w:r w:rsidDel="00000000" w:rsidR="00000000" w:rsidRPr="00000000">
      <w:rPr>
        <w:rFonts w:ascii="DM Sans" w:cs="DM Sans" w:eastAsia="DM Sans" w:hAnsi="DM Sans"/>
        <w:i w:val="0"/>
        <w:iCs w:val="0"/>
        <w:smallCaps w:val="0"/>
        <w:strike w:val="0"/>
        <w:color w:val="000000"/>
        <w:sz w:val="20"/>
        <w:szCs w:val="20"/>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709612</wp:posOffset>
              </wp:positionH>
              <wp:positionV relativeFrom="page">
                <wp:posOffset>1180465</wp:posOffset>
              </wp:positionV>
              <wp:extent cx="1905" cy="12700"/>
              <wp:effectExtent b="0" l="0" r="0" t="0"/>
              <wp:wrapNone/>
              <wp:docPr id="3" name=""/>
              <a:graphic>
                <a:graphicData uri="http://schemas.microsoft.com/office/word/2010/wordprocessingShape">
                  <wps:wsp>
                    <wps:cNvSpPr/>
                    <wps:cNvPr id="2" name="Shape 2"/>
                    <wps:spPr>
                      <a:xfrm>
                        <a:off x="2266568" y="3779048"/>
                        <a:ext cx="6158865" cy="1905"/>
                      </a:xfrm>
                      <a:custGeom>
                        <a:rect b="b" l="l" r="r" t="t"/>
                        <a:pathLst>
                          <a:path extrusionOk="0" h="1905" w="6158865">
                            <a:moveTo>
                              <a:pt x="6158484" y="0"/>
                            </a:moveTo>
                            <a:lnTo>
                              <a:pt x="0" y="0"/>
                            </a:lnTo>
                            <a:lnTo>
                              <a:pt x="0" y="1524"/>
                            </a:lnTo>
                            <a:lnTo>
                              <a:pt x="6158484" y="1524"/>
                            </a:lnTo>
                            <a:lnTo>
                              <a:pt x="6158484"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709612</wp:posOffset>
              </wp:positionH>
              <wp:positionV relativeFrom="page">
                <wp:posOffset>1180465</wp:posOffset>
              </wp:positionV>
              <wp:extent cx="1905" cy="12700"/>
              <wp:effectExtent b="0" l="0" r="0" t="0"/>
              <wp:wrapNone/>
              <wp:docPr id="3"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905" cy="12700"/>
                      </a:xfrm>
                      <a:prstGeom prst="rect"/>
                      <a:ln/>
                    </pic:spPr>
                  </pic:pic>
                </a:graphicData>
              </a:graphic>
            </wp:anchor>
          </w:drawing>
        </mc:Fallback>
      </mc:AlternateContent>
    </w:r>
    <w:r w:rsidDel="00000000" w:rsidR="00000000" w:rsidRPr="00000000">
      <w:rPr>
        <w:rFonts w:ascii="DM Sans" w:cs="DM Sans" w:eastAsia="DM Sans" w:hAnsi="DM Sans"/>
        <w:i w:val="0"/>
        <w:iCs w:val="0"/>
        <w:smallCaps w:val="0"/>
        <w:strike w:val="0"/>
        <w:color w:val="000000"/>
        <w:sz w:val="22"/>
        <w:szCs w:val="22"/>
        <w:u w:val="none"/>
        <w:shd w:fill="auto" w:val="clear"/>
        <w:vertAlign w:val="baseline"/>
        <w:rtl w:val="0"/>
      </w:rPr>
      <w:t xml:space="preserve">[LOGO]</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it"/>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C797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C797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C797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C797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C797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C797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C797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C797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C797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C797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C797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C797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C797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C797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C797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C7972"/>
    <w:rPr>
      <w:i w:val="1"/>
      <w:iCs w:val="1"/>
      <w:color w:val="404040" w:themeColor="text1" w:themeTint="0000BF"/>
    </w:rPr>
  </w:style>
  <w:style w:type="paragraph" w:styleId="ListParagraph">
    <w:name w:val="List Paragraph"/>
    <w:basedOn w:val="Normal"/>
    <w:uiPriority w:val="34"/>
    <w:qFormat w:val="1"/>
    <w:rsid w:val="00EC7972"/>
    <w:pPr>
      <w:ind w:left="720"/>
      <w:contextualSpacing w:val="1"/>
    </w:pPr>
  </w:style>
  <w:style w:type="character" w:styleId="IntenseEmphasis">
    <w:name w:val="Intense Emphasis"/>
    <w:basedOn w:val="DefaultParagraphFont"/>
    <w:uiPriority w:val="21"/>
    <w:qFormat w:val="1"/>
    <w:rsid w:val="00EC7972"/>
    <w:rPr>
      <w:i w:val="1"/>
      <w:iCs w:val="1"/>
      <w:color w:val="0f4761" w:themeColor="accent1" w:themeShade="0000BF"/>
    </w:rPr>
  </w:style>
  <w:style w:type="paragraph" w:styleId="IntenseQuote">
    <w:name w:val="Intense Quote"/>
    <w:basedOn w:val="Normal"/>
    <w:next w:val="Normal"/>
    <w:link w:val="IntenseQuoteChar"/>
    <w:uiPriority w:val="30"/>
    <w:qFormat w:val="1"/>
    <w:rsid w:val="00EC797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C7972"/>
    <w:rPr>
      <w:i w:val="1"/>
      <w:iCs w:val="1"/>
      <w:color w:val="0f4761" w:themeColor="accent1" w:themeShade="0000BF"/>
    </w:rPr>
  </w:style>
  <w:style w:type="character" w:styleId="IntenseReference">
    <w:name w:val="Intense Reference"/>
    <w:basedOn w:val="DefaultParagraphFont"/>
    <w:uiPriority w:val="32"/>
    <w:qFormat w:val="1"/>
    <w:rsid w:val="00EC7972"/>
    <w:rPr>
      <w:b w:val="1"/>
      <w:bCs w:val="1"/>
      <w:smallCaps w:val="1"/>
      <w:color w:val="0f4761" w:themeColor="accent1" w:themeShade="0000BF"/>
      <w:spacing w:val="5"/>
    </w:rPr>
  </w:style>
  <w:style w:type="paragraph" w:styleId="Header">
    <w:name w:val="header"/>
    <w:basedOn w:val="Normal"/>
    <w:link w:val="HeaderChar"/>
    <w:uiPriority w:val="99"/>
    <w:unhideWhenUsed w:val="1"/>
    <w:rsid w:val="00EC7972"/>
    <w:pPr>
      <w:tabs>
        <w:tab w:val="center" w:pos="4819"/>
        <w:tab w:val="right" w:pos="9638"/>
      </w:tabs>
      <w:spacing w:after="0" w:line="240" w:lineRule="auto"/>
    </w:pPr>
  </w:style>
  <w:style w:type="character" w:styleId="HeaderChar" w:customStyle="1">
    <w:name w:val="Header Char"/>
    <w:basedOn w:val="DefaultParagraphFont"/>
    <w:link w:val="Header"/>
    <w:uiPriority w:val="99"/>
    <w:rsid w:val="00EC7972"/>
  </w:style>
  <w:style w:type="paragraph" w:styleId="Footer">
    <w:name w:val="footer"/>
    <w:basedOn w:val="Normal"/>
    <w:link w:val="FooterChar"/>
    <w:uiPriority w:val="99"/>
    <w:unhideWhenUsed w:val="1"/>
    <w:rsid w:val="00EC7972"/>
    <w:pPr>
      <w:tabs>
        <w:tab w:val="center" w:pos="4819"/>
        <w:tab w:val="right" w:pos="9638"/>
      </w:tabs>
      <w:spacing w:after="0" w:line="240" w:lineRule="auto"/>
    </w:pPr>
  </w:style>
  <w:style w:type="character" w:styleId="FooterChar" w:customStyle="1">
    <w:name w:val="Footer Char"/>
    <w:basedOn w:val="DefaultParagraphFont"/>
    <w:link w:val="Footer"/>
    <w:uiPriority w:val="99"/>
    <w:rsid w:val="00EC7972"/>
  </w:style>
  <w:style w:type="paragraph" w:styleId="BodyText">
    <w:name w:val="Body Text"/>
    <w:basedOn w:val="Normal"/>
    <w:link w:val="BodyTextChar"/>
    <w:uiPriority w:val="1"/>
    <w:qFormat w:val="1"/>
    <w:rsid w:val="00496A8A"/>
    <w:pPr>
      <w:widowControl w:val="0"/>
      <w:autoSpaceDE w:val="0"/>
      <w:autoSpaceDN w:val="0"/>
      <w:spacing w:after="0" w:line="240" w:lineRule="auto"/>
    </w:pPr>
    <w:rPr>
      <w:rFonts w:ascii="Calibri" w:cs="Calibri" w:eastAsia="Calibri" w:hAnsi="Calibri"/>
      <w:kern w:val="0"/>
      <w:sz w:val="18"/>
      <w:szCs w:val="18"/>
    </w:rPr>
  </w:style>
  <w:style w:type="character" w:styleId="BodyTextChar" w:customStyle="1">
    <w:name w:val="Body Text Char"/>
    <w:basedOn w:val="DefaultParagraphFont"/>
    <w:link w:val="BodyText"/>
    <w:uiPriority w:val="1"/>
    <w:rsid w:val="00496A8A"/>
    <w:rPr>
      <w:rFonts w:ascii="Calibri" w:cs="Calibri" w:eastAsia="Calibri" w:hAnsi="Calibri"/>
      <w:kern w:val="0"/>
      <w:sz w:val="18"/>
      <w:szCs w:val="18"/>
    </w:rPr>
  </w:style>
  <w:style w:type="paragraph" w:styleId="FootnoteText">
    <w:name w:val="footnote text"/>
    <w:basedOn w:val="Normal"/>
    <w:link w:val="FootnoteTextChar"/>
    <w:uiPriority w:val="99"/>
    <w:semiHidden w:val="1"/>
    <w:unhideWhenUsed w:val="1"/>
    <w:rsid w:val="00AD6743"/>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AD6743"/>
    <w:rPr>
      <w:sz w:val="20"/>
      <w:szCs w:val="20"/>
    </w:rPr>
  </w:style>
  <w:style w:type="character" w:styleId="FootnoteReference">
    <w:name w:val="footnote reference"/>
    <w:basedOn w:val="DefaultParagraphFont"/>
    <w:uiPriority w:val="99"/>
    <w:semiHidden w:val="1"/>
    <w:unhideWhenUsed w:val="1"/>
    <w:rsid w:val="00AD6743"/>
    <w:rPr>
      <w:vertAlign w:val="superscript"/>
    </w:rPr>
  </w:style>
  <w:style w:type="character" w:styleId="Hyperlink">
    <w:name w:val="Hyperlink"/>
    <w:basedOn w:val="DefaultParagraphFont"/>
    <w:uiPriority w:val="99"/>
    <w:unhideWhenUsed w:val="1"/>
    <w:rsid w:val="00AB3D68"/>
    <w:rPr>
      <w:color w:val="467886" w:themeColor="hyperlink"/>
      <w:u w:val="single"/>
    </w:rPr>
  </w:style>
  <w:style w:type="character" w:styleId="Menzionenonrisolta1" w:customStyle="1">
    <w:name w:val="Menzione non risolta1"/>
    <w:basedOn w:val="DefaultParagraphFont"/>
    <w:uiPriority w:val="99"/>
    <w:semiHidden w:val="1"/>
    <w:unhideWhenUsed w:val="1"/>
    <w:rsid w:val="00AB3D68"/>
    <w:rPr>
      <w:color w:val="605e5c"/>
      <w:shd w:color="auto" w:fill="e1dfdd" w:val="clear"/>
    </w:rPr>
  </w:style>
  <w:style w:type="character" w:styleId="FollowedHyperlink">
    <w:name w:val="FollowedHyperlink"/>
    <w:basedOn w:val="DefaultParagraphFont"/>
    <w:uiPriority w:val="99"/>
    <w:semiHidden w:val="1"/>
    <w:unhideWhenUsed w:val="1"/>
    <w:rsid w:val="00AB3D68"/>
    <w:rPr>
      <w:color w:val="96607d" w:themeColor="followed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c.europa.eu/docsroom/documents/42921/attachments/1/translations/it/renditions/nativ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DMSans-regular.ttf"/><Relationship Id="rId6" Type="http://schemas.openxmlformats.org/officeDocument/2006/relationships/font" Target="fonts/DMSans-bold.ttf"/><Relationship Id="rId7" Type="http://schemas.openxmlformats.org/officeDocument/2006/relationships/font" Target="fonts/DMSans-italic.ttf"/><Relationship Id="rId8" Type="http://schemas.openxmlformats.org/officeDocument/2006/relationships/font" Target="fonts/DM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grAZqW2s+6rIyDKAanAAncc9zg==">CgMxLjAyDWgueHk1a2MyeGpkN2M4AHIhMVpSLWJtSkVpRC1uSEJWakowQ2dUaXpIcUhvWmxYLWFk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2025-11-17T12:20:00Z</dcterms:created>
  <dc:creator>**</dc:creator>
</cp:coreProperties>
</file>