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3D02" w14:textId="77777777" w:rsidR="002B54D3" w:rsidRPr="009F2A74" w:rsidRDefault="00000000">
      <w:pPr>
        <w:pStyle w:val="Titolo1"/>
        <w:spacing w:before="172" w:line="240" w:lineRule="auto"/>
        <w:ind w:left="567" w:right="581"/>
        <w:rPr>
          <w:rFonts w:ascii="Titillium Web" w:eastAsia="DM Sans" w:hAnsi="Titillium Web" w:cs="DM Sans"/>
          <w:sz w:val="22"/>
          <w:szCs w:val="22"/>
        </w:rPr>
      </w:pPr>
      <w:bookmarkStart w:id="0" w:name="bookmark=id.4xbwutoynlld" w:colFirst="0" w:colLast="0"/>
      <w:bookmarkEnd w:id="0"/>
      <w:r w:rsidRPr="009F2A74">
        <w:rPr>
          <w:rFonts w:ascii="Titillium Web" w:eastAsia="DM Sans" w:hAnsi="Titillium Web" w:cs="DM Sans"/>
          <w:sz w:val="22"/>
          <w:szCs w:val="22"/>
        </w:rPr>
        <w:t>Allegato 2 – Template manifestazione di interesse</w:t>
      </w:r>
    </w:p>
    <w:p w14:paraId="3EFC591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Spett.le Fondazione CHANGES </w:t>
      </w:r>
    </w:p>
    <w:p w14:paraId="71F24EE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212121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legale: </w:t>
      </w:r>
      <w:r w:rsidRPr="009F2A74">
        <w:rPr>
          <w:rFonts w:ascii="Titillium Web" w:eastAsia="DM Sans" w:hAnsi="Titillium Web" w:cs="DM Sans"/>
          <w:color w:val="212121"/>
        </w:rPr>
        <w:t>c/o Sapienza Università di Roma, Piazzale Aldo Moro 5 00185 Roma RM</w:t>
      </w:r>
    </w:p>
    <w:p w14:paraId="77CA9AD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</w:rPr>
      </w:pPr>
      <w:r w:rsidRPr="009F2A74">
        <w:rPr>
          <w:rFonts w:ascii="Titillium Web" w:eastAsia="DM Sans" w:hAnsi="Titillium Web" w:cs="DM Sans"/>
          <w:color w:val="000000"/>
        </w:rPr>
        <w:t xml:space="preserve">Sede operativa: </w:t>
      </w:r>
      <w:r w:rsidRPr="009F2A74">
        <w:rPr>
          <w:rFonts w:ascii="Titillium Web" w:eastAsia="DM Sans" w:hAnsi="Titillium Web" w:cs="DM Sans"/>
          <w:color w:val="212121"/>
        </w:rPr>
        <w:t>Viale Regina Elena 295 | Edificio C  2° piano 00185 Roma RM</w:t>
      </w:r>
    </w:p>
    <w:p w14:paraId="32A2DB2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1"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</w:rPr>
        <w:t>Pec</w:t>
      </w:r>
      <w:r w:rsidRPr="009F2A74">
        <w:rPr>
          <w:rFonts w:ascii="Titillium Web" w:eastAsia="DM Sans" w:hAnsi="Titillium Web" w:cs="DM Sans"/>
          <w:color w:val="000000"/>
        </w:rPr>
        <w:t xml:space="preserve">: </w:t>
      </w:r>
      <w:hyperlink r:id="rId8">
        <w:r w:rsidR="002B54D3" w:rsidRPr="009F2A74">
          <w:rPr>
            <w:rFonts w:ascii="Titillium Web" w:eastAsia="DM Sans" w:hAnsi="Titillium Web" w:cs="DM Sans"/>
            <w:color w:val="0563C1"/>
            <w:u w:val="single"/>
          </w:rPr>
          <w:t>fondazione.changes@pec.it</w:t>
        </w:r>
      </w:hyperlink>
    </w:p>
    <w:p w14:paraId="2CBF730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33035AEA" w14:textId="10D751F3" w:rsidR="002B54D3" w:rsidRDefault="00900A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</w:rPr>
      </w:pPr>
      <w:r w:rsidRPr="00900AFC">
        <w:rPr>
          <w:rFonts w:ascii="Titillium Web" w:eastAsia="DM Sans" w:hAnsi="Titillium Web" w:cs="DM Sans"/>
          <w:b/>
        </w:rPr>
        <w:t>CONSULTAZIONE PRELIMINARE DI MERCATO FINALIZZATA ALL’INDIVIDUAZIONE DEGLI OPERATORI ECONOMICI INTERESSATI A PARTECIPARE ALLA PROCEDURA DI AFFIDAMENTO DIRETTO PER IL SERVIZIO DI SUPPORTO ALLA FONDAZIONE PER ATTIVITA’ DI COMUNICAZIONE E MARKETING NEL CONTESTO DEL PROGETTO HE-RA DELLA FONDAZIONE CHANGES, FINANZIATO A VALERE SUL PN RIC 2021-2027, D.D. N.307 DEL 18.03.2025 DEL MUR</w:t>
      </w:r>
    </w:p>
    <w:p w14:paraId="5A47CFF9" w14:textId="77777777" w:rsidR="001A2BC7" w:rsidRPr="009F2A74" w:rsidRDefault="001A2B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C38CBD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42FAFE4F" w14:textId="66E86BBD" w:rsidR="002B54D3" w:rsidRPr="009F2A74" w:rsidRDefault="009F2A7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>
        <w:rPr>
          <w:rFonts w:ascii="Titillium Web" w:eastAsia="DM Sans" w:hAnsi="Titillium Web" w:cs="DM Sans"/>
          <w:color w:val="000000"/>
        </w:rPr>
        <w:t>Riferimento Prot. Avviso</w:t>
      </w:r>
      <w:r w:rsidRPr="009F2A74">
        <w:rPr>
          <w:rFonts w:ascii="Titillium Web" w:eastAsia="DM Sans" w:hAnsi="Titillium Web" w:cs="DM Sans"/>
          <w:color w:val="000000"/>
        </w:rPr>
        <w:t xml:space="preserve">: </w:t>
      </w:r>
      <w:r w:rsidRPr="009F2A74">
        <w:rPr>
          <w:rFonts w:ascii="Titillium Web" w:eastAsia="DM Sans" w:hAnsi="Titillium Web" w:cs="DM Sans"/>
          <w:b/>
          <w:color w:val="000000"/>
        </w:rPr>
        <w:t>CHANGES-2026-MI-00</w:t>
      </w:r>
      <w:r w:rsidR="00900AFC">
        <w:rPr>
          <w:rFonts w:ascii="Titillium Web" w:eastAsia="DM Sans" w:hAnsi="Titillium Web" w:cs="DM Sans"/>
          <w:b/>
          <w:color w:val="000000"/>
        </w:rPr>
        <w:t>5</w:t>
      </w:r>
    </w:p>
    <w:p w14:paraId="31FAF9C3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044C783F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1871"/>
          <w:tab w:val="left" w:pos="3694"/>
          <w:tab w:val="left" w:pos="4123"/>
          <w:tab w:val="left" w:pos="6898"/>
          <w:tab w:val="left" w:pos="6939"/>
          <w:tab w:val="left" w:pos="8327"/>
          <w:tab w:val="left" w:pos="9901"/>
          <w:tab w:val="left" w:pos="10002"/>
        </w:tabs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Il sottoscritto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nato 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residente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 Prov.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 xml:space="preserve"> </w:t>
      </w:r>
    </w:p>
    <w:p w14:paraId="04ADCA8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9901"/>
        </w:tabs>
        <w:spacing w:after="0" w:line="274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titolare/rappresentante legale della Società/Studio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1A3F5504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185"/>
          <w:tab w:val="left" w:pos="7458"/>
          <w:tab w:val="left" w:pos="8761"/>
        </w:tabs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con sede in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Prov.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C.A.P.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0AAD483B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9"/>
          <w:tab w:val="left" w:pos="6898"/>
          <w:tab w:val="left" w:pos="8761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Via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n.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34B8C7BE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69"/>
          <w:tab w:val="left" w:pos="6833"/>
          <w:tab w:val="left" w:pos="10024"/>
        </w:tabs>
        <w:spacing w:before="41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C.F.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 IVA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P.E.C.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2FD3825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072"/>
          <w:tab w:val="left" w:pos="7563"/>
          <w:tab w:val="left" w:pos="10028"/>
        </w:tabs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E-MAIL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Cell.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  <w:r w:rsidRPr="009F2A74">
        <w:rPr>
          <w:rFonts w:ascii="Titillium Web" w:eastAsia="DM Sans" w:hAnsi="Titillium Web" w:cs="DM Sans"/>
          <w:color w:val="000000"/>
        </w:rPr>
        <w:t xml:space="preserve">Tel. </w:t>
      </w:r>
      <w:r w:rsidRPr="009F2A74">
        <w:rPr>
          <w:rFonts w:ascii="Titillium Web" w:eastAsia="DM Sans" w:hAnsi="Titillium Web" w:cs="DM Sans"/>
          <w:color w:val="000000"/>
          <w:u w:val="single"/>
        </w:rPr>
        <w:tab/>
      </w:r>
    </w:p>
    <w:p w14:paraId="603D086B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2078DA86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qualità di </w:t>
      </w:r>
      <w:r w:rsidRPr="009F2A74">
        <w:rPr>
          <w:rFonts w:ascii="Titillium Web" w:eastAsia="DM Sans" w:hAnsi="Titillium Web" w:cs="DM Sans"/>
          <w:i/>
          <w:color w:val="000000"/>
        </w:rPr>
        <w:t>(barrare la casella di interesse)</w:t>
      </w:r>
    </w:p>
    <w:p w14:paraId="5763FE80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 </w:t>
      </w:r>
    </w:p>
    <w:p w14:paraId="32275AB4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1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Professionista singolo o associato (art. 65 del D. Lgs. n. 36/2023)</w:t>
      </w:r>
    </w:p>
    <w:p w14:paraId="2ACF7BF1" w14:textId="77777777" w:rsidR="002B54D3" w:rsidRPr="009F2A74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3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Società/Agenzia (art. 65 del D. Lgs. n. 36/2023)</w:t>
      </w:r>
    </w:p>
    <w:p w14:paraId="74D28A24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ind w:left="567" w:right="581"/>
        <w:rPr>
          <w:rFonts w:ascii="Titillium Web" w:eastAsia="DM Sans" w:hAnsi="Titillium Web" w:cs="DM Sans"/>
          <w:color w:val="000000"/>
        </w:rPr>
      </w:pPr>
    </w:p>
    <w:p w14:paraId="4C0A6CC1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MANIFESTA</w:t>
      </w:r>
    </w:p>
    <w:p w14:paraId="46FB14A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9555EFC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581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Interesse a presentare un preventivo per il servizio in oggetto e a tal fine ai sensi degli artt. 45, 46 e 47 del D.P.R. n. 445/2000</w:t>
      </w:r>
    </w:p>
    <w:p w14:paraId="4B29A21E" w14:textId="77777777" w:rsidR="002B54D3" w:rsidRPr="009F2A74" w:rsidRDefault="00000000">
      <w:pPr>
        <w:pStyle w:val="Titolo2"/>
        <w:ind w:left="567" w:right="581"/>
        <w:jc w:val="center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lastRenderedPageBreak/>
        <w:t>DICHIARA</w:t>
      </w:r>
    </w:p>
    <w:p w14:paraId="173D380F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" w:after="0" w:line="240" w:lineRule="auto"/>
        <w:ind w:left="567" w:right="581"/>
        <w:rPr>
          <w:rFonts w:ascii="Titillium Web" w:eastAsia="DM Sans" w:hAnsi="Titillium Web" w:cs="DM Sans"/>
          <w:b/>
          <w:color w:val="000000"/>
        </w:rPr>
      </w:pPr>
    </w:p>
    <w:p w14:paraId="229C6527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ai sensi dell’art. 52 del D. Lgs n. 36/2023, dal D. Lgs. n. 36/2023 ed in particolare:</w:t>
      </w:r>
    </w:p>
    <w:p w14:paraId="64E14A81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before="1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l’inesistenza delle cause di esclusione dalla partecipazione alle procedure di appalto previste dall’art. 94 all’art. 98 del D. Lgs 36/2023;</w:t>
      </w:r>
    </w:p>
    <w:p w14:paraId="31F41FB0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5" w:after="0" w:line="273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l’insussistenza delle cause di decadenza, di sospensione o di divieto previste dall’articolo 67 del D. Lgs. n. 159/2011 o di un tentativo di infiltrazione mafiosa di cui all’articolo 84, comma 4, del medesimo decreto;</w:t>
      </w:r>
    </w:p>
    <w:p w14:paraId="7D70813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99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l’operatore economico non è in stato di fallimento, di liquidazione coatta, di concordato preventivo o che nei cui riguardi non è in corso un procedimento per la dichiarazione di unadi tali situazioni;</w:t>
      </w:r>
    </w:p>
    <w:p w14:paraId="60194855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0" w:after="0" w:line="27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la partecipazione alla procedura di aggiudicazione non determina una situazione di conflitto di interesse ai sensi dell’art. 16 del D. Lgs. 36/2023 non risolvibile se non con l’esclusione dell’impresa dalla procedura;</w:t>
      </w:r>
    </w:p>
    <w:p w14:paraId="44F8D7BE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3"/>
        </w:tabs>
        <w:spacing w:before="9" w:after="0" w:line="27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nei confronti dell’impresa non è stata applicata la sanzione interdittiva di cui all’art. 9, comma 2, lettera c), del D. Lgs. 08.06.2001 n. 231 o altra sanzione che comporta il divieto di contrarre con la pubblica amministrazione compresi i provvedimenti interdittivi di cui all’articolo 14 del D. Lgs. 81/2008;</w:t>
      </w:r>
    </w:p>
    <w:p w14:paraId="19797F53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0"/>
          <w:tab w:val="left" w:pos="1003"/>
        </w:tabs>
        <w:spacing w:after="0" w:line="321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che, in caso di aggiudicazione, presenterà dichiarazione relativa agli obblighi di tracciabilità di cui all’Art. 3 della Legge 136/2010;</w:t>
      </w:r>
    </w:p>
    <w:p w14:paraId="65164AD2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before="264" w:after="0" w:line="240" w:lineRule="auto"/>
        <w:ind w:left="567" w:right="581" w:firstLine="0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BARRARE LA CASELLA DI INTERESSE:</w:t>
      </w:r>
    </w:p>
    <w:p w14:paraId="234158EC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3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si trova in alcuna situazione di controllo di cui all’articolo 2359 del c.c. con alcun soggetto, e di aver formulato autonomamente l’offerta;</w:t>
      </w:r>
    </w:p>
    <w:p w14:paraId="1CFD082A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322EF01A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non è a conoscenza della partecipazione alla medesima procedura di soggetti che si trovano, rispetto ad essa, in una delle situazioni di controllo di cui all’articolo 2359 del c.c., e di aver formulato autonomamente l’offerta;</w:t>
      </w:r>
    </w:p>
    <w:p w14:paraId="4DBDDBCD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i/>
          <w:color w:val="000000"/>
        </w:rPr>
      </w:pPr>
      <w:r w:rsidRPr="009F2A74">
        <w:rPr>
          <w:rFonts w:ascii="Titillium Web" w:eastAsia="DM Sans" w:hAnsi="Titillium Web" w:cs="DM Sans"/>
          <w:i/>
          <w:color w:val="000000"/>
        </w:rPr>
        <w:t>ovvero</w:t>
      </w:r>
    </w:p>
    <w:p w14:paraId="07A636D2" w14:textId="77777777" w:rsidR="002B54D3" w:rsidRPr="009F2A74" w:rsidRDefault="0000000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6"/>
        </w:tabs>
        <w:spacing w:before="1" w:after="0" w:line="256" w:lineRule="auto"/>
        <w:ind w:left="567" w:right="581" w:firstLine="0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l’impresa/professionista è a conoscenza della partecipazione alla medesima procedura di soggetti che si trovano, rispetto ad essa, in una delle situazioni di controllo di cui all’art. 2359 del c.c., e di aver formulato autonomamente l’offerta.</w:t>
      </w:r>
    </w:p>
    <w:p w14:paraId="0E91C69F" w14:textId="77777777" w:rsidR="002B54D3" w:rsidRPr="009F2A74" w:rsidRDefault="00000000">
      <w:pPr>
        <w:pStyle w:val="Titolo3"/>
        <w:ind w:left="567" w:right="581"/>
        <w:jc w:val="both"/>
        <w:rPr>
          <w:rFonts w:ascii="Titillium Web" w:eastAsia="DM Sans" w:hAnsi="Titillium Web" w:cs="DM Sans"/>
          <w:sz w:val="22"/>
          <w:szCs w:val="22"/>
        </w:rPr>
      </w:pPr>
      <w:r w:rsidRPr="009F2A74">
        <w:rPr>
          <w:rFonts w:ascii="Titillium Web" w:eastAsia="DM Sans" w:hAnsi="Titillium Web" w:cs="DM Sans"/>
          <w:sz w:val="22"/>
          <w:szCs w:val="22"/>
        </w:rPr>
        <w:t>Dichiara altresì:</w:t>
      </w:r>
    </w:p>
    <w:p w14:paraId="097D7B4F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di essere in possesso di tutti i requisiti per lo svolgimento dell’incarico e di avere conoscenze e esperienze professionali per attività analoghe a quelle oggetto dell’affidamento;</w:t>
      </w:r>
    </w:p>
    <w:p w14:paraId="2DF04C5C" w14:textId="77777777" w:rsidR="002B54D3" w:rsidRPr="009F2A74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che il sottoscritto/a rende la presente dichiarazione sotto la propria responsabilità, consapevole delle sanzioni previste dalla legge a carico di chi attesta il falso.</w:t>
      </w:r>
    </w:p>
    <w:p w14:paraId="76AE23E9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11A48E38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 xml:space="preserve">In caso di firma olografa si allega copia fotostatica del documento di riconoscimento. </w:t>
      </w:r>
    </w:p>
    <w:p w14:paraId="70F0B576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5D6E55C5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3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Lì, …………..</w:t>
      </w:r>
    </w:p>
    <w:p w14:paraId="6CDD419A" w14:textId="77777777" w:rsidR="002B54D3" w:rsidRPr="009F2A74" w:rsidRDefault="002B54D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</w:p>
    <w:p w14:paraId="7F2AA561" w14:textId="77777777" w:rsidR="002B54D3" w:rsidRPr="009F2A7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567" w:right="581"/>
        <w:jc w:val="both"/>
        <w:rPr>
          <w:rFonts w:ascii="Titillium Web" w:eastAsia="DM Sans" w:hAnsi="Titillium Web" w:cs="DM Sans"/>
          <w:color w:val="000000"/>
        </w:rPr>
      </w:pPr>
      <w:r w:rsidRPr="009F2A74">
        <w:rPr>
          <w:rFonts w:ascii="Titillium Web" w:eastAsia="DM Sans" w:hAnsi="Titillium Web" w:cs="DM Sans"/>
          <w:color w:val="000000"/>
        </w:rPr>
        <w:t>Il Dichiarante</w:t>
      </w:r>
    </w:p>
    <w:p w14:paraId="221784EF" w14:textId="77777777" w:rsidR="002B54D3" w:rsidRPr="009F2A74" w:rsidRDefault="002B54D3">
      <w:pPr>
        <w:spacing w:after="0" w:line="240" w:lineRule="auto"/>
        <w:ind w:left="567" w:right="581"/>
        <w:rPr>
          <w:rFonts w:ascii="Titillium Web" w:eastAsia="DM Sans" w:hAnsi="Titillium Web" w:cs="DM Sans"/>
        </w:rPr>
      </w:pPr>
    </w:p>
    <w:sectPr w:rsidR="002B54D3" w:rsidRPr="009F2A74">
      <w:headerReference w:type="default" r:id="rId9"/>
      <w:footerReference w:type="default" r:id="rId10"/>
      <w:pgSz w:w="11910" w:h="16840"/>
      <w:pgMar w:top="1701" w:right="850" w:bottom="1000" w:left="850" w:header="111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CC62" w14:textId="77777777" w:rsidR="0073214C" w:rsidRDefault="0073214C">
      <w:pPr>
        <w:spacing w:after="0" w:line="240" w:lineRule="auto"/>
      </w:pPr>
      <w:r>
        <w:separator/>
      </w:r>
    </w:p>
  </w:endnote>
  <w:endnote w:type="continuationSeparator" w:id="0">
    <w:p w14:paraId="027C99C3" w14:textId="77777777" w:rsidR="0073214C" w:rsidRDefault="0073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" w:fontKey="{70884BCE-882E-4202-B4B9-26EE005C1B4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20299841-4036-40FD-A783-5BF2344256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2D674A08-E1ED-4808-A4FD-716D1EA14B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66CA157-4009-45A4-94A8-E1106A8A8CCF}"/>
    <w:embedBold r:id="rId5" w:fontKey="{8F596DA0-7D1B-45E0-BF0E-040806531D1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E865D22D-8DB8-4779-9120-F1FCE5D8D3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9AC1DC2F-FDA2-4F11-AF19-B5E0A445E8A4}"/>
    <w:embedItalic r:id="rId8" w:fontKey="{9492BF35-C6CC-4A10-8999-F8415EC5580A}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9" w:fontKey="{E51E1D57-7FF5-4D88-9092-64D22C25F700}"/>
    <w:embedBold r:id="rId10" w:fontKey="{D6CAFB62-7D5D-40D3-96AB-8E644B664578}"/>
    <w:embedItalic r:id="rId11" w:fontKey="{CC9CB234-6F59-4A50-9D4F-1978C7EE61C9}"/>
  </w:font>
  <w:font w:name="DM Sans">
    <w:charset w:val="00"/>
    <w:family w:val="auto"/>
    <w:pitch w:val="variable"/>
    <w:sig w:usb0="8000002F" w:usb1="5000205B" w:usb2="00000000" w:usb3="00000000" w:csb0="00000093" w:csb1="00000000"/>
    <w:embedRegular r:id="rId12" w:fontKey="{D0425F93-BE98-481F-A942-4A7CC7FE51CE}"/>
    <w:embedBold r:id="rId13" w:fontKey="{F0776606-B85E-4018-A2BF-5526B6DEA10D}"/>
    <w:embedItalic r:id="rId14" w:fontKey="{E0F1BBA1-BD4C-473A-8535-765E9FAAFB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F73A820A-D03F-407A-BEB6-141BCF1585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7C06" w14:textId="1375167B" w:rsidR="002B54D3" w:rsidRDefault="00B87D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DM Sans" w:eastAsia="DM Sans" w:hAnsi="DM Sans" w:cs="DM Sans"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0DEC349E" wp14:editId="27A54A04">
          <wp:simplePos x="0" y="0"/>
          <wp:positionH relativeFrom="page">
            <wp:align>right</wp:align>
          </wp:positionH>
          <wp:positionV relativeFrom="paragraph">
            <wp:posOffset>-191135</wp:posOffset>
          </wp:positionV>
          <wp:extent cx="7559675" cy="1016000"/>
          <wp:effectExtent l="0" t="0" r="3175" b="0"/>
          <wp:wrapNone/>
          <wp:docPr id="55688965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9501" w14:textId="77777777" w:rsidR="0073214C" w:rsidRDefault="0073214C">
      <w:pPr>
        <w:spacing w:after="0" w:line="240" w:lineRule="auto"/>
      </w:pPr>
      <w:r>
        <w:separator/>
      </w:r>
    </w:p>
  </w:footnote>
  <w:footnote w:type="continuationSeparator" w:id="0">
    <w:p w14:paraId="2586CA31" w14:textId="77777777" w:rsidR="0073214C" w:rsidRDefault="00732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AECE" w14:textId="6588C348" w:rsidR="002B54D3" w:rsidRDefault="00B87DE2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rebuchet MS" w:eastAsia="Trebuchet MS" w:hAnsi="Trebuchet MS" w:cs="Trebuchet MS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AB898F7" wp14:editId="261384B4">
          <wp:simplePos x="0" y="0"/>
          <wp:positionH relativeFrom="page">
            <wp:posOffset>137160</wp:posOffset>
          </wp:positionH>
          <wp:positionV relativeFrom="margin">
            <wp:posOffset>-906780</wp:posOffset>
          </wp:positionV>
          <wp:extent cx="7380000" cy="644400"/>
          <wp:effectExtent l="0" t="0" r="0" b="0"/>
          <wp:wrapSquare wrapText="bothSides" distT="0" distB="0" distL="114300" distR="114300"/>
          <wp:docPr id="515759442" name="image1.png" descr="Blocco Loghi Istituziona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locco Loghi Istituzional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80000" cy="64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605"/>
    <w:multiLevelType w:val="multilevel"/>
    <w:tmpl w:val="D98ED93C"/>
    <w:lvl w:ilvl="0">
      <w:numFmt w:val="bullet"/>
      <w:lvlText w:val="-"/>
      <w:lvlJc w:val="left"/>
      <w:pPr>
        <w:ind w:left="927" w:hanging="360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B547F12"/>
    <w:multiLevelType w:val="multilevel"/>
    <w:tmpl w:val="659EB3E6"/>
    <w:lvl w:ilvl="0">
      <w:numFmt w:val="bullet"/>
      <w:lvlText w:val="-"/>
      <w:lvlJc w:val="left"/>
      <w:pPr>
        <w:ind w:left="1003" w:hanging="358"/>
      </w:pPr>
      <w:rPr>
        <w:rFonts w:ascii="Tahoma" w:eastAsia="Tahoma" w:hAnsi="Tahoma" w:cs="Tahoma"/>
        <w:b w:val="0"/>
        <w:i w:val="0"/>
        <w:sz w:val="24"/>
        <w:szCs w:val="24"/>
      </w:rPr>
    </w:lvl>
    <w:lvl w:ilvl="1">
      <w:numFmt w:val="bullet"/>
      <w:lvlText w:val="o"/>
      <w:lvlJc w:val="left"/>
      <w:pPr>
        <w:ind w:left="1723" w:hanging="360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63" w:hanging="360"/>
      </w:pPr>
    </w:lvl>
    <w:lvl w:ilvl="3">
      <w:numFmt w:val="bullet"/>
      <w:lvlText w:val="•"/>
      <w:lvlJc w:val="left"/>
      <w:pPr>
        <w:ind w:left="3606" w:hanging="360"/>
      </w:pPr>
    </w:lvl>
    <w:lvl w:ilvl="4">
      <w:numFmt w:val="bullet"/>
      <w:lvlText w:val="•"/>
      <w:lvlJc w:val="left"/>
      <w:pPr>
        <w:ind w:left="4550" w:hanging="360"/>
      </w:pPr>
    </w:lvl>
    <w:lvl w:ilvl="5">
      <w:numFmt w:val="bullet"/>
      <w:lvlText w:val="•"/>
      <w:lvlJc w:val="left"/>
      <w:pPr>
        <w:ind w:left="5493" w:hanging="360"/>
      </w:pPr>
    </w:lvl>
    <w:lvl w:ilvl="6">
      <w:numFmt w:val="bullet"/>
      <w:lvlText w:val="•"/>
      <w:lvlJc w:val="left"/>
      <w:pPr>
        <w:ind w:left="6437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324" w:hanging="360"/>
      </w:pPr>
    </w:lvl>
  </w:abstractNum>
  <w:abstractNum w:abstractNumId="2" w15:restartNumberingAfterBreak="0">
    <w:nsid w:val="33102C66"/>
    <w:multiLevelType w:val="multilevel"/>
    <w:tmpl w:val="1D5A518A"/>
    <w:lvl w:ilvl="0">
      <w:numFmt w:val="bullet"/>
      <w:lvlText w:val="-"/>
      <w:lvlJc w:val="left"/>
      <w:pPr>
        <w:ind w:left="1158" w:hanging="66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36" w:hanging="661"/>
      </w:pPr>
    </w:lvl>
    <w:lvl w:ilvl="2">
      <w:numFmt w:val="bullet"/>
      <w:lvlText w:val="•"/>
      <w:lvlJc w:val="left"/>
      <w:pPr>
        <w:ind w:left="2912" w:hanging="661"/>
      </w:pPr>
    </w:lvl>
    <w:lvl w:ilvl="3">
      <w:numFmt w:val="bullet"/>
      <w:lvlText w:val="•"/>
      <w:lvlJc w:val="left"/>
      <w:pPr>
        <w:ind w:left="3788" w:hanging="660"/>
      </w:pPr>
    </w:lvl>
    <w:lvl w:ilvl="4">
      <w:numFmt w:val="bullet"/>
      <w:lvlText w:val="•"/>
      <w:lvlJc w:val="left"/>
      <w:pPr>
        <w:ind w:left="4664" w:hanging="661"/>
      </w:pPr>
    </w:lvl>
    <w:lvl w:ilvl="5">
      <w:numFmt w:val="bullet"/>
      <w:lvlText w:val="•"/>
      <w:lvlJc w:val="left"/>
      <w:pPr>
        <w:ind w:left="5540" w:hanging="661"/>
      </w:pPr>
    </w:lvl>
    <w:lvl w:ilvl="6">
      <w:numFmt w:val="bullet"/>
      <w:lvlText w:val="•"/>
      <w:lvlJc w:val="left"/>
      <w:pPr>
        <w:ind w:left="6416" w:hanging="661"/>
      </w:pPr>
    </w:lvl>
    <w:lvl w:ilvl="7">
      <w:numFmt w:val="bullet"/>
      <w:lvlText w:val="•"/>
      <w:lvlJc w:val="left"/>
      <w:pPr>
        <w:ind w:left="7292" w:hanging="661"/>
      </w:pPr>
    </w:lvl>
    <w:lvl w:ilvl="8">
      <w:numFmt w:val="bullet"/>
      <w:lvlText w:val="•"/>
      <w:lvlJc w:val="left"/>
      <w:pPr>
        <w:ind w:left="8168" w:hanging="661"/>
      </w:pPr>
    </w:lvl>
  </w:abstractNum>
  <w:abstractNum w:abstractNumId="3" w15:restartNumberingAfterBreak="0">
    <w:nsid w:val="4EAF4AF2"/>
    <w:multiLevelType w:val="multilevel"/>
    <w:tmpl w:val="D3EC7E94"/>
    <w:lvl w:ilvl="0">
      <w:numFmt w:val="bullet"/>
      <w:lvlText w:val="-"/>
      <w:lvlJc w:val="left"/>
      <w:pPr>
        <w:ind w:left="858" w:hanging="361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66" w:hanging="361"/>
      </w:pPr>
    </w:lvl>
    <w:lvl w:ilvl="2">
      <w:numFmt w:val="bullet"/>
      <w:lvlText w:val="•"/>
      <w:lvlJc w:val="left"/>
      <w:pPr>
        <w:ind w:left="2672" w:hanging="361"/>
      </w:pPr>
    </w:lvl>
    <w:lvl w:ilvl="3">
      <w:numFmt w:val="bullet"/>
      <w:lvlText w:val="•"/>
      <w:lvlJc w:val="left"/>
      <w:pPr>
        <w:ind w:left="3578" w:hanging="361"/>
      </w:pPr>
    </w:lvl>
    <w:lvl w:ilvl="4">
      <w:numFmt w:val="bullet"/>
      <w:lvlText w:val="•"/>
      <w:lvlJc w:val="left"/>
      <w:pPr>
        <w:ind w:left="4484" w:hanging="361"/>
      </w:pPr>
    </w:lvl>
    <w:lvl w:ilvl="5">
      <w:numFmt w:val="bullet"/>
      <w:lvlText w:val="•"/>
      <w:lvlJc w:val="left"/>
      <w:pPr>
        <w:ind w:left="5390" w:hanging="361"/>
      </w:pPr>
    </w:lvl>
    <w:lvl w:ilvl="6">
      <w:numFmt w:val="bullet"/>
      <w:lvlText w:val="•"/>
      <w:lvlJc w:val="left"/>
      <w:pPr>
        <w:ind w:left="6296" w:hanging="361"/>
      </w:pPr>
    </w:lvl>
    <w:lvl w:ilvl="7">
      <w:numFmt w:val="bullet"/>
      <w:lvlText w:val="•"/>
      <w:lvlJc w:val="left"/>
      <w:pPr>
        <w:ind w:left="7202" w:hanging="361"/>
      </w:pPr>
    </w:lvl>
    <w:lvl w:ilvl="8">
      <w:numFmt w:val="bullet"/>
      <w:lvlText w:val="•"/>
      <w:lvlJc w:val="left"/>
      <w:pPr>
        <w:ind w:left="8108" w:hanging="361"/>
      </w:pPr>
    </w:lvl>
  </w:abstractNum>
  <w:abstractNum w:abstractNumId="4" w15:restartNumberingAfterBreak="0">
    <w:nsid w:val="57C6160A"/>
    <w:multiLevelType w:val="multilevel"/>
    <w:tmpl w:val="497A3B7E"/>
    <w:lvl w:ilvl="0">
      <w:numFmt w:val="bullet"/>
      <w:lvlText w:val="o"/>
      <w:lvlJc w:val="left"/>
      <w:pPr>
        <w:ind w:left="993" w:hanging="356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21" w:hanging="356"/>
      </w:pPr>
    </w:lvl>
    <w:lvl w:ilvl="2">
      <w:numFmt w:val="bullet"/>
      <w:lvlText w:val="•"/>
      <w:lvlJc w:val="left"/>
      <w:pPr>
        <w:ind w:left="2842" w:hanging="356"/>
      </w:pPr>
    </w:lvl>
    <w:lvl w:ilvl="3">
      <w:numFmt w:val="bullet"/>
      <w:lvlText w:val="•"/>
      <w:lvlJc w:val="left"/>
      <w:pPr>
        <w:ind w:left="3763" w:hanging="356"/>
      </w:pPr>
    </w:lvl>
    <w:lvl w:ilvl="4">
      <w:numFmt w:val="bullet"/>
      <w:lvlText w:val="•"/>
      <w:lvlJc w:val="left"/>
      <w:pPr>
        <w:ind w:left="4684" w:hanging="356"/>
      </w:pPr>
    </w:lvl>
    <w:lvl w:ilvl="5">
      <w:numFmt w:val="bullet"/>
      <w:lvlText w:val="•"/>
      <w:lvlJc w:val="left"/>
      <w:pPr>
        <w:ind w:left="5605" w:hanging="356"/>
      </w:pPr>
    </w:lvl>
    <w:lvl w:ilvl="6">
      <w:numFmt w:val="bullet"/>
      <w:lvlText w:val="•"/>
      <w:lvlJc w:val="left"/>
      <w:pPr>
        <w:ind w:left="6526" w:hanging="356"/>
      </w:pPr>
    </w:lvl>
    <w:lvl w:ilvl="7">
      <w:numFmt w:val="bullet"/>
      <w:lvlText w:val="•"/>
      <w:lvlJc w:val="left"/>
      <w:pPr>
        <w:ind w:left="7447" w:hanging="356"/>
      </w:pPr>
    </w:lvl>
    <w:lvl w:ilvl="8">
      <w:numFmt w:val="bullet"/>
      <w:lvlText w:val="•"/>
      <w:lvlJc w:val="left"/>
      <w:pPr>
        <w:ind w:left="8368" w:hanging="356"/>
      </w:pPr>
    </w:lvl>
  </w:abstractNum>
  <w:num w:numId="1" w16cid:durableId="2067022247">
    <w:abstractNumId w:val="1"/>
  </w:num>
  <w:num w:numId="2" w16cid:durableId="1305312627">
    <w:abstractNumId w:val="4"/>
  </w:num>
  <w:num w:numId="3" w16cid:durableId="822048288">
    <w:abstractNumId w:val="2"/>
  </w:num>
  <w:num w:numId="4" w16cid:durableId="152112876">
    <w:abstractNumId w:val="3"/>
  </w:num>
  <w:num w:numId="5" w16cid:durableId="192021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4D3"/>
    <w:rsid w:val="00072F4C"/>
    <w:rsid w:val="000E0603"/>
    <w:rsid w:val="001A2BC7"/>
    <w:rsid w:val="002806F9"/>
    <w:rsid w:val="002B54D3"/>
    <w:rsid w:val="00681D9A"/>
    <w:rsid w:val="0073214C"/>
    <w:rsid w:val="00776816"/>
    <w:rsid w:val="007B0514"/>
    <w:rsid w:val="008260E5"/>
    <w:rsid w:val="00900AFC"/>
    <w:rsid w:val="009F2A74"/>
    <w:rsid w:val="00B87DE2"/>
    <w:rsid w:val="00C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E8CE8"/>
  <w15:docId w15:val="{6BB9ECEA-D627-488A-A79D-DD849D16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link w:val="Intestazione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D10"/>
  </w:style>
  <w:style w:type="paragraph" w:styleId="Pidipagina">
    <w:name w:val="footer"/>
    <w:link w:val="PidipaginaCarattere"/>
    <w:uiPriority w:val="99"/>
    <w:unhideWhenUsed/>
    <w:rsid w:val="00522D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D10"/>
  </w:style>
  <w:style w:type="paragraph" w:styleId="Corpotesto">
    <w:name w:val="Body Text"/>
    <w:link w:val="CorpotestoCarattere"/>
    <w:uiPriority w:val="1"/>
    <w:qFormat/>
    <w:rsid w:val="00560E5B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0E5B"/>
    <w:rPr>
      <w:rFonts w:ascii="Trebuchet MS" w:eastAsia="Trebuchet MS" w:hAnsi="Trebuchet MS" w:cs="Trebuchet MS"/>
      <w:lang w:eastAsia="en-US"/>
    </w:rPr>
  </w:style>
  <w:style w:type="paragraph" w:styleId="Paragrafoelenco">
    <w:name w:val="List Paragraph"/>
    <w:uiPriority w:val="1"/>
    <w:qFormat/>
    <w:rsid w:val="00560E5B"/>
    <w:pPr>
      <w:widowControl w:val="0"/>
      <w:autoSpaceDE w:val="0"/>
      <w:autoSpaceDN w:val="0"/>
      <w:spacing w:before="13" w:after="0" w:line="240" w:lineRule="auto"/>
      <w:ind w:left="849" w:hanging="215"/>
    </w:pPr>
    <w:rPr>
      <w:rFonts w:ascii="Trebuchet MS" w:eastAsia="Trebuchet MS" w:hAnsi="Trebuchet MS" w:cs="Trebuchet MS"/>
      <w:lang w:eastAsia="en-US"/>
    </w:rPr>
  </w:style>
  <w:style w:type="paragraph" w:customStyle="1" w:styleId="TableParagraph">
    <w:name w:val="Table Paragraph"/>
    <w:uiPriority w:val="1"/>
    <w:qFormat/>
    <w:rsid w:val="00501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0133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01339"/>
    <w:rPr>
      <w:color w:val="605E5C"/>
      <w:shd w:val="clear" w:color="auto" w:fill="E1DFDD"/>
    </w:rPr>
  </w:style>
  <w:style w:type="paragraph" w:styleId="NormaleWeb">
    <w:name w:val="Normal (Web)"/>
    <w:unhideWhenUsed/>
    <w:rsid w:val="006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.changes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Vzy+aRXc7Zu9uOPIlEKKpA+rw==">CgMxLjAyD2lkLno4bjYzZW4zdzR5bjIPaWQuNHhid3V0b3lubGxkOAByITFsQjFfZUQwcXQ5eUUxcUw2dzB6ZzlzQ2lIaE5FeVZoOQ==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3260</Characters>
  <Application>Microsoft Office Word</Application>
  <DocSecurity>0</DocSecurity>
  <Lines>77</Lines>
  <Paragraphs>45</Paragraphs>
  <ScaleCrop>false</ScaleCrop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</dc:creator>
  <cp:lastModifiedBy>Ilaria Manzini</cp:lastModifiedBy>
  <cp:revision>2</cp:revision>
  <dcterms:created xsi:type="dcterms:W3CDTF">2026-07-31T14:10:00Z</dcterms:created>
  <dcterms:modified xsi:type="dcterms:W3CDTF">2026-07-31T14:10:00Z</dcterms:modified>
</cp:coreProperties>
</file>